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E53" w:rsidRDefault="00971E53" w:rsidP="00971E53">
      <w:pPr>
        <w:rPr>
          <w:rFonts w:eastAsia="MS Mincho"/>
        </w:rPr>
      </w:pPr>
      <w:r w:rsidRPr="00A06D38">
        <w:rPr>
          <w:rFonts w:eastAsia="MS Mincho"/>
          <w:b/>
        </w:rPr>
        <w:t>It is the student’s responsibility to keep up with the due dates.</w:t>
      </w:r>
      <w:r w:rsidRPr="00A06D38">
        <w:rPr>
          <w:rFonts w:eastAsia="MS Mincho"/>
        </w:rPr>
        <w:t xml:space="preserve">  These activities are to help the students evaluate their learning.  </w:t>
      </w:r>
      <w:r>
        <w:rPr>
          <w:rFonts w:eastAsia="MS Mincho"/>
        </w:rPr>
        <w:t xml:space="preserve">The </w:t>
      </w:r>
      <w:r w:rsidRPr="00A06D38">
        <w:rPr>
          <w:rFonts w:eastAsia="MS Mincho"/>
        </w:rPr>
        <w:t xml:space="preserve">assignments </w:t>
      </w:r>
      <w:r>
        <w:rPr>
          <w:rFonts w:eastAsia="MS Mincho"/>
        </w:rPr>
        <w:t xml:space="preserve">in Mymathlab </w:t>
      </w:r>
      <w:r w:rsidRPr="00A06D38">
        <w:rPr>
          <w:rFonts w:eastAsia="MS Mincho"/>
        </w:rPr>
        <w:t xml:space="preserve">are posted after the material has been covered in class.  If you see an assignment posted, you should begin the assignment.  </w:t>
      </w:r>
      <w:r w:rsidRPr="00400213">
        <w:rPr>
          <w:rFonts w:eastAsia="MS Mincho"/>
          <w:b/>
          <w:u w:val="single"/>
        </w:rPr>
        <w:t>Do not wait until the due date to begin the assignment</w:t>
      </w:r>
      <w:r w:rsidRPr="00A06D38">
        <w:rPr>
          <w:rFonts w:eastAsia="MS Mincho"/>
        </w:rPr>
        <w:t xml:space="preserve">.  You should try to finish all assignments </w:t>
      </w:r>
      <w:r>
        <w:rPr>
          <w:rFonts w:eastAsia="MS Mincho"/>
        </w:rPr>
        <w:t xml:space="preserve">at least </w:t>
      </w:r>
      <w:r w:rsidRPr="00A06D38">
        <w:rPr>
          <w:rFonts w:eastAsia="MS Mincho"/>
        </w:rPr>
        <w:t xml:space="preserve">24 hours before the deadline.  This gives you time to receive help before it is actually due.  </w:t>
      </w:r>
      <w:r>
        <w:rPr>
          <w:rFonts w:eastAsia="MS Mincho"/>
        </w:rPr>
        <w:t xml:space="preserve">For this course, there usually is at least one assignment between classes. </w:t>
      </w:r>
    </w:p>
    <w:p w:rsidR="00971E53" w:rsidRPr="00A06D38" w:rsidRDefault="00971E53" w:rsidP="00971E53">
      <w:pPr>
        <w:rPr>
          <w:rFonts w:eastAsia="MS Mincho"/>
        </w:rPr>
      </w:pPr>
    </w:p>
    <w:p w:rsidR="00971E53" w:rsidRDefault="00971E53" w:rsidP="00971E53">
      <w:pPr>
        <w:rPr>
          <w:b/>
        </w:rPr>
      </w:pPr>
      <w:r>
        <w:rPr>
          <w:b/>
        </w:rPr>
        <w:t xml:space="preserve">Important Dates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87280">
        <w:rPr>
          <w:b/>
          <w:iCs/>
        </w:rPr>
        <w:t>Important Assignments</w:t>
      </w:r>
    </w:p>
    <w:tbl>
      <w:tblPr>
        <w:tblW w:w="97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86"/>
        <w:gridCol w:w="1259"/>
        <w:gridCol w:w="1530"/>
        <w:gridCol w:w="360"/>
        <w:gridCol w:w="990"/>
        <w:gridCol w:w="1890"/>
        <w:gridCol w:w="1350"/>
        <w:gridCol w:w="1219"/>
      </w:tblGrid>
      <w:tr w:rsidR="00F91BFD" w:rsidRPr="00D87280" w:rsidTr="00DB07FF">
        <w:trPr>
          <w:trHeight w:val="3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FD" w:rsidRPr="00D87280" w:rsidRDefault="00F91BFD" w:rsidP="00DB07F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Test Dates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FD" w:rsidRPr="00D87280" w:rsidRDefault="00F91BFD" w:rsidP="00DB07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7280">
              <w:rPr>
                <w:rFonts w:ascii="Verdana" w:hAnsi="Verdana"/>
                <w:sz w:val="16"/>
                <w:szCs w:val="16"/>
              </w:rPr>
              <w:t>TEST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FD" w:rsidRPr="00D87280" w:rsidRDefault="00F91BFD" w:rsidP="00DB07FF">
            <w:pPr>
              <w:rPr>
                <w:rFonts w:ascii="Verdana" w:hAnsi="Verdana"/>
                <w:sz w:val="16"/>
                <w:szCs w:val="16"/>
              </w:rPr>
            </w:pPr>
            <w:r w:rsidRPr="00D87280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F91BFD" w:rsidRPr="00D87280" w:rsidRDefault="00F91BFD" w:rsidP="00DB07FF">
            <w:pPr>
              <w:rPr>
                <w:rFonts w:ascii="Verdana" w:hAnsi="Verdana"/>
                <w:sz w:val="16"/>
                <w:szCs w:val="16"/>
              </w:rPr>
            </w:pPr>
            <w:r w:rsidRPr="00D87280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BFD" w:rsidRPr="00D87280" w:rsidRDefault="00F91BFD" w:rsidP="00DB07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7280">
              <w:rPr>
                <w:rFonts w:ascii="Verdana" w:hAnsi="Verdana"/>
                <w:sz w:val="16"/>
                <w:szCs w:val="16"/>
              </w:rPr>
              <w:t>Due Date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BFD" w:rsidRPr="00D87280" w:rsidRDefault="00F91BFD" w:rsidP="00DB07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BFD" w:rsidRPr="00D87280" w:rsidRDefault="00F91BFD" w:rsidP="00DB07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BFD" w:rsidRPr="00D87280" w:rsidRDefault="00F91BFD" w:rsidP="00DB07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91BFD" w:rsidRPr="00D87280" w:rsidTr="00DB07FF">
        <w:trPr>
          <w:trHeight w:val="30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BFD" w:rsidRPr="00D87280" w:rsidRDefault="003D1D08" w:rsidP="00DB07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Sep 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BFD" w:rsidRPr="00D87280" w:rsidRDefault="00F91BFD" w:rsidP="00DB07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7280">
              <w:rPr>
                <w:rFonts w:ascii="Verdana" w:hAnsi="Verdana"/>
                <w:sz w:val="16"/>
                <w:szCs w:val="16"/>
              </w:rPr>
              <w:t>TEST #1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BFD" w:rsidRPr="00D87280" w:rsidRDefault="00F91BFD" w:rsidP="00DB07FF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D87280">
              <w:rPr>
                <w:rFonts w:ascii="Verdana" w:hAnsi="Verdana"/>
                <w:sz w:val="16"/>
                <w:szCs w:val="16"/>
              </w:rPr>
              <w:t>Ch</w:t>
            </w:r>
            <w:proofErr w:type="spellEnd"/>
            <w:r w:rsidRPr="00D87280">
              <w:rPr>
                <w:rFonts w:ascii="Verdana" w:hAnsi="Verdana"/>
                <w:sz w:val="16"/>
                <w:szCs w:val="16"/>
              </w:rPr>
              <w:t xml:space="preserve"> 5, 6, 7, 8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F91BFD" w:rsidRPr="00D87280" w:rsidRDefault="00F91BFD" w:rsidP="00DB07FF">
            <w:pPr>
              <w:rPr>
                <w:rFonts w:ascii="Verdana" w:hAnsi="Verdana"/>
                <w:sz w:val="16"/>
                <w:szCs w:val="16"/>
              </w:rPr>
            </w:pPr>
            <w:r w:rsidRPr="00D87280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BFD" w:rsidRPr="00D87280" w:rsidRDefault="003D1D08" w:rsidP="00DB07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Oct 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BFD" w:rsidRPr="00D87280" w:rsidRDefault="00F91BFD" w:rsidP="00DB07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Questionnaire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BFD" w:rsidRDefault="00F91BFD" w:rsidP="00DB07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Worksheet</w:t>
            </w:r>
          </w:p>
          <w:p w:rsidR="00F91BFD" w:rsidRPr="00D87280" w:rsidRDefault="00F91BFD" w:rsidP="00DB07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Page 13?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BFD" w:rsidRPr="00D87280" w:rsidRDefault="00F91BFD" w:rsidP="00DB07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91BFD" w:rsidRPr="00D87280" w:rsidTr="00DB07FF">
        <w:trPr>
          <w:trHeight w:val="30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BFD" w:rsidRDefault="003D1D08" w:rsidP="00DB07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Oct 21</w:t>
            </w:r>
          </w:p>
          <w:p w:rsidR="00F91BFD" w:rsidRPr="00D87280" w:rsidRDefault="00F91BFD" w:rsidP="00DB07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BFD" w:rsidRPr="00D87280" w:rsidRDefault="00F91BFD" w:rsidP="00DB07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7280">
              <w:rPr>
                <w:rFonts w:ascii="Verdana" w:hAnsi="Verdana"/>
                <w:sz w:val="16"/>
                <w:szCs w:val="16"/>
              </w:rPr>
              <w:t>TEST #2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BFD" w:rsidRPr="00D87280" w:rsidRDefault="00F91BFD" w:rsidP="00DB07FF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D87280">
              <w:rPr>
                <w:rFonts w:ascii="Verdana" w:hAnsi="Verdana"/>
                <w:sz w:val="16"/>
                <w:szCs w:val="16"/>
              </w:rPr>
              <w:t>Ch</w:t>
            </w:r>
            <w:proofErr w:type="spellEnd"/>
            <w:r w:rsidRPr="00D87280">
              <w:rPr>
                <w:rFonts w:ascii="Verdana" w:hAnsi="Verdana"/>
                <w:sz w:val="16"/>
                <w:szCs w:val="16"/>
              </w:rPr>
              <w:t xml:space="preserve"> 14, 15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F91BFD" w:rsidRPr="00D87280" w:rsidRDefault="00F91BFD" w:rsidP="00DB07FF">
            <w:pPr>
              <w:rPr>
                <w:rFonts w:ascii="Verdana" w:hAnsi="Verdana"/>
                <w:sz w:val="16"/>
                <w:szCs w:val="16"/>
              </w:rPr>
            </w:pPr>
            <w:r w:rsidRPr="00D87280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BFD" w:rsidRPr="00D87280" w:rsidRDefault="003D1D08" w:rsidP="00DB07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Oct 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BFD" w:rsidRPr="00D87280" w:rsidRDefault="00F91BFD" w:rsidP="00DB07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7280">
              <w:rPr>
                <w:rFonts w:ascii="Verdana" w:hAnsi="Verdana"/>
                <w:sz w:val="16"/>
                <w:szCs w:val="16"/>
              </w:rPr>
              <w:t>Excel Assignment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BFD" w:rsidRPr="00D87280" w:rsidRDefault="00F91BFD" w:rsidP="00DB07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7280">
              <w:rPr>
                <w:rFonts w:ascii="Verdana" w:hAnsi="Verdana"/>
                <w:sz w:val="16"/>
                <w:szCs w:val="16"/>
              </w:rPr>
              <w:t>Making charts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BFD" w:rsidRPr="00D87280" w:rsidRDefault="00F91BFD" w:rsidP="00DB07FF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Infor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in D2L</w:t>
            </w:r>
          </w:p>
        </w:tc>
      </w:tr>
      <w:tr w:rsidR="00F91BFD" w:rsidRPr="00D87280" w:rsidTr="00DB07FF">
        <w:trPr>
          <w:trHeight w:val="30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BFD" w:rsidRPr="00D87280" w:rsidRDefault="003D1D08" w:rsidP="00DB07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Nov 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BFD" w:rsidRPr="00D87280" w:rsidRDefault="00F91BFD" w:rsidP="00DB07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7280">
              <w:rPr>
                <w:rFonts w:ascii="Verdana" w:hAnsi="Verdana"/>
                <w:sz w:val="16"/>
                <w:szCs w:val="16"/>
              </w:rPr>
              <w:t>TEST #3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BFD" w:rsidRPr="00D87280" w:rsidRDefault="00F91BFD" w:rsidP="00DB07FF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D87280">
              <w:rPr>
                <w:rFonts w:ascii="Verdana" w:hAnsi="Verdana"/>
                <w:sz w:val="16"/>
                <w:szCs w:val="16"/>
              </w:rPr>
              <w:t>Ch</w:t>
            </w:r>
            <w:proofErr w:type="spellEnd"/>
            <w:r w:rsidRPr="00D87280">
              <w:rPr>
                <w:rFonts w:ascii="Verdana" w:hAnsi="Verdana"/>
                <w:sz w:val="16"/>
                <w:szCs w:val="16"/>
              </w:rPr>
              <w:t xml:space="preserve"> 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F91BFD" w:rsidRPr="00D87280" w:rsidRDefault="00F91BFD" w:rsidP="00DB07FF">
            <w:pPr>
              <w:rPr>
                <w:rFonts w:ascii="Verdana" w:hAnsi="Verdana"/>
                <w:sz w:val="16"/>
                <w:szCs w:val="16"/>
              </w:rPr>
            </w:pPr>
            <w:r w:rsidRPr="00D87280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BFD" w:rsidRPr="00D87280" w:rsidRDefault="003D1D08" w:rsidP="00DB07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Nov 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BFD" w:rsidRPr="00D87280" w:rsidRDefault="00F91BFD" w:rsidP="00DB07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7280">
              <w:rPr>
                <w:rFonts w:ascii="Verdana" w:hAnsi="Verdana"/>
                <w:sz w:val="16"/>
                <w:szCs w:val="16"/>
              </w:rPr>
              <w:t>Statistic Assignment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BFD" w:rsidRPr="00D87280" w:rsidRDefault="00F91BFD" w:rsidP="00DB07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7280">
              <w:rPr>
                <w:rFonts w:ascii="Verdana" w:hAnsi="Verdana"/>
                <w:sz w:val="16"/>
                <w:szCs w:val="16"/>
              </w:rPr>
              <w:t>(optional)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BFD" w:rsidRPr="00D87280" w:rsidRDefault="00F91BFD" w:rsidP="00DB07FF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Infor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in D2L</w:t>
            </w:r>
          </w:p>
        </w:tc>
      </w:tr>
      <w:tr w:rsidR="00F91BFD" w:rsidRPr="00D87280" w:rsidTr="00DB07FF">
        <w:trPr>
          <w:trHeight w:val="30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BFD" w:rsidRPr="00D87280" w:rsidRDefault="003D1D08" w:rsidP="00DB07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Dec 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BFD" w:rsidRPr="00D87280" w:rsidRDefault="00F91BFD" w:rsidP="00DB07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7280">
              <w:rPr>
                <w:rFonts w:ascii="Verdana" w:hAnsi="Verdana"/>
                <w:sz w:val="16"/>
                <w:szCs w:val="16"/>
              </w:rPr>
              <w:t>TEST #4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BFD" w:rsidRPr="00D87280" w:rsidRDefault="00F91BFD" w:rsidP="00DB07FF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D87280">
              <w:rPr>
                <w:rFonts w:ascii="Verdana" w:hAnsi="Verdana"/>
                <w:sz w:val="16"/>
                <w:szCs w:val="16"/>
              </w:rPr>
              <w:t>Ch</w:t>
            </w:r>
            <w:proofErr w:type="spellEnd"/>
            <w:r w:rsidRPr="00D87280">
              <w:rPr>
                <w:rFonts w:ascii="Verdana" w:hAnsi="Verdana"/>
                <w:sz w:val="16"/>
                <w:szCs w:val="16"/>
              </w:rPr>
              <w:t xml:space="preserve"> 1, 2, 4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F91BFD" w:rsidRPr="00D87280" w:rsidRDefault="00F91BFD" w:rsidP="00DB07FF">
            <w:pPr>
              <w:rPr>
                <w:rFonts w:ascii="Verdana" w:hAnsi="Verdana"/>
                <w:sz w:val="16"/>
                <w:szCs w:val="16"/>
              </w:rPr>
            </w:pPr>
            <w:r w:rsidRPr="00D87280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BFD" w:rsidRPr="00D87280" w:rsidRDefault="003D1D08" w:rsidP="00DB07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Nov 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BFD" w:rsidRPr="00D87280" w:rsidRDefault="00F91BFD" w:rsidP="00DB07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Buying a House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BFD" w:rsidRPr="00D87280" w:rsidRDefault="00F91BFD" w:rsidP="00DB07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7280">
              <w:rPr>
                <w:rFonts w:ascii="Verdana" w:hAnsi="Verdana"/>
                <w:sz w:val="16"/>
                <w:szCs w:val="16"/>
              </w:rPr>
              <w:t>Worksheet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BFD" w:rsidRPr="00D87280" w:rsidRDefault="00F91BFD" w:rsidP="00DB07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91BFD" w:rsidRPr="00D87280" w:rsidTr="00DB07FF">
        <w:trPr>
          <w:trHeight w:val="30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BFD" w:rsidRDefault="00F91BFD" w:rsidP="00DB07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BFD" w:rsidRPr="00D87280" w:rsidRDefault="00F91BFD" w:rsidP="00DB07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BFD" w:rsidRPr="00D87280" w:rsidRDefault="00F91BFD" w:rsidP="00DB07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91BFD" w:rsidRPr="00D87280" w:rsidRDefault="00F91BFD" w:rsidP="00DB07F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BFD" w:rsidRDefault="00F91BFD" w:rsidP="00DB07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BFD" w:rsidRDefault="00F91BFD" w:rsidP="00DB07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BFD" w:rsidRPr="00D87280" w:rsidRDefault="00F91BFD" w:rsidP="00DB07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BFD" w:rsidRPr="00D87280" w:rsidRDefault="00F91BFD" w:rsidP="00DB07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91BFD" w:rsidRPr="00D87280" w:rsidTr="00DB07FF">
        <w:trPr>
          <w:trHeight w:val="30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BFD" w:rsidRDefault="003D1D08" w:rsidP="00DB07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Dec 19</w:t>
            </w:r>
          </w:p>
          <w:p w:rsidR="00F91BFD" w:rsidRPr="00D87280" w:rsidRDefault="00F91BFD" w:rsidP="00DB07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10:30 am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BFD" w:rsidRPr="00D87280" w:rsidRDefault="00F91BFD" w:rsidP="00DB07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7280">
              <w:rPr>
                <w:rFonts w:ascii="Verdana" w:hAnsi="Verdana"/>
                <w:sz w:val="16"/>
                <w:szCs w:val="16"/>
              </w:rPr>
              <w:t>FINAL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BFD" w:rsidRPr="00D87280" w:rsidRDefault="00F91BFD" w:rsidP="00DB07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7280">
              <w:rPr>
                <w:rFonts w:ascii="Verdana" w:hAnsi="Verdana"/>
                <w:sz w:val="16"/>
                <w:szCs w:val="16"/>
              </w:rPr>
              <w:t>Comprehensive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F91BFD" w:rsidRPr="00D87280" w:rsidRDefault="00F91BFD" w:rsidP="00DB07FF">
            <w:pPr>
              <w:rPr>
                <w:rFonts w:ascii="Verdana" w:hAnsi="Verdana"/>
                <w:sz w:val="16"/>
                <w:szCs w:val="16"/>
              </w:rPr>
            </w:pPr>
            <w:r w:rsidRPr="00D87280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BFD" w:rsidRPr="00D87280" w:rsidRDefault="003D1D08" w:rsidP="00DB07F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Nov 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BFD" w:rsidRPr="00D87280" w:rsidRDefault="00F91BFD" w:rsidP="00DB07F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87280">
              <w:rPr>
                <w:rFonts w:ascii="Verdana" w:hAnsi="Verdana"/>
                <w:b/>
                <w:bCs/>
                <w:sz w:val="16"/>
                <w:szCs w:val="16"/>
              </w:rPr>
              <w:t>Project: Buying a House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BFD" w:rsidRPr="00D87280" w:rsidRDefault="00F91BFD" w:rsidP="00DB07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7280">
              <w:rPr>
                <w:rFonts w:ascii="Verdana" w:hAnsi="Verdana"/>
                <w:sz w:val="16"/>
                <w:szCs w:val="16"/>
              </w:rPr>
              <w:t>Worksheet Packet</w:t>
            </w:r>
            <w:r>
              <w:rPr>
                <w:rFonts w:ascii="Verdana" w:hAnsi="Verdana"/>
                <w:sz w:val="16"/>
                <w:szCs w:val="16"/>
              </w:rPr>
              <w:t>. Info in D2L and in class.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BFD" w:rsidRPr="00D87280" w:rsidRDefault="00F91BFD" w:rsidP="00DB07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 MML under the tab “Test”</w:t>
            </w:r>
          </w:p>
        </w:tc>
      </w:tr>
    </w:tbl>
    <w:p w:rsidR="00971E53" w:rsidRDefault="00F91BFD" w:rsidP="00971E5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Week of </w:t>
      </w:r>
      <w:r w:rsidR="003D1D08">
        <w:rPr>
          <w:b/>
        </w:rPr>
        <w:t>Nov 11</w:t>
      </w:r>
      <w:r w:rsidR="003D1D08" w:rsidRPr="003D1D08">
        <w:rPr>
          <w:b/>
          <w:vertAlign w:val="superscript"/>
        </w:rPr>
        <w:t>th</w:t>
      </w:r>
      <w:r w:rsidR="003D1D08">
        <w:rPr>
          <w:b/>
        </w:rPr>
        <w:t xml:space="preserve"> </w:t>
      </w:r>
      <w:bookmarkStart w:id="0" w:name="_GoBack"/>
      <w:bookmarkEnd w:id="0"/>
      <w:r>
        <w:rPr>
          <w:b/>
        </w:rPr>
        <w:t>working on House Project assignments.</w:t>
      </w:r>
    </w:p>
    <w:p w:rsidR="00971E53" w:rsidRDefault="00971E53" w:rsidP="00971E53">
      <w:pPr>
        <w:rPr>
          <w:b/>
        </w:rPr>
      </w:pPr>
    </w:p>
    <w:p w:rsidR="00971E53" w:rsidRPr="005B706B" w:rsidRDefault="00971E53" w:rsidP="00971E53">
      <w:pPr>
        <w:rPr>
          <w:b/>
        </w:rPr>
      </w:pPr>
      <w:r>
        <w:rPr>
          <w:b/>
        </w:rPr>
        <w:t xml:space="preserve">Information about </w:t>
      </w:r>
      <w:proofErr w:type="spellStart"/>
      <w:r>
        <w:rPr>
          <w:b/>
        </w:rPr>
        <w:t>MyMathlab</w:t>
      </w:r>
      <w:proofErr w:type="spellEnd"/>
      <w:r>
        <w:rPr>
          <w:b/>
        </w:rPr>
        <w:t xml:space="preserve"> is in D2L </w:t>
      </w:r>
    </w:p>
    <w:p w:rsidR="001C3479" w:rsidRDefault="001C3479"/>
    <w:sectPr w:rsidR="001C3479" w:rsidSect="00E60CC6">
      <w:pgSz w:w="12240" w:h="15840" w:code="1"/>
      <w:pgMar w:top="72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53"/>
    <w:rsid w:val="001C3479"/>
    <w:rsid w:val="003D1D08"/>
    <w:rsid w:val="00810128"/>
    <w:rsid w:val="00971E53"/>
    <w:rsid w:val="00F9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996A8"/>
  <w15:chartTrackingRefBased/>
  <w15:docId w15:val="{4E43C212-41AB-40D1-BE2D-A77AFEF1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E53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dlwood</dc:creator>
  <cp:keywords/>
  <dc:description/>
  <cp:lastModifiedBy>dlwood</cp:lastModifiedBy>
  <cp:revision>3</cp:revision>
  <dcterms:created xsi:type="dcterms:W3CDTF">2019-08-19T22:26:00Z</dcterms:created>
  <dcterms:modified xsi:type="dcterms:W3CDTF">2019-08-19T22:29:00Z</dcterms:modified>
</cp:coreProperties>
</file>